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4C" w:rsidRPr="004A16E9" w:rsidRDefault="008B1831" w:rsidP="00B31B43">
      <w:pPr>
        <w:pStyle w:val="Style1"/>
        <w:widowControl/>
        <w:spacing w:before="7"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В наши дни, к сожалению, порой наблюдается картина, когда люди крайне равнодушно относятся к Молитвенным дням, заказывая иногда даже на общину по 1-2 экземпляра Молитвенных чтений. Сегодня Молитвенные чтения легко заказать, купить, их цена весьма доступна, но интереса они у многих не вызывают, хотя содержат глубокие и актуальные статьи. И дело тут не в самих чтениях, а в нас самих, в нашем духовном состоянии. Ибо, если мы не чувствуем необходимости в духовной остановке, в духовном анализе уходящего года, то, навер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ное, в нашей духовной жизни что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-то не так.</w:t>
      </w:r>
    </w:p>
    <w:p w:rsidR="004A16E9" w:rsidRPr="004A16E9" w:rsidRDefault="004A16E9" w:rsidP="00B31B43">
      <w:pPr>
        <w:pStyle w:val="Style2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 w:rsidP="00B31B43">
      <w:pPr>
        <w:pStyle w:val="Style2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Исследуя историю нашей Церкви, мы находим в ней одну из интереснейших страниц, связанную с историей издания Молитвен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softHyphen/>
        <w:t>ных чтений.</w:t>
      </w:r>
    </w:p>
    <w:p w:rsidR="004A16E9" w:rsidRPr="004A16E9" w:rsidRDefault="004A16E9" w:rsidP="00B31B43">
      <w:pPr>
        <w:pStyle w:val="Style2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 w:rsidP="00B31B43">
      <w:pPr>
        <w:pStyle w:val="Style2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До</w:t>
      </w:r>
      <w:proofErr w:type="gram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П</w:t>
      </w:r>
      <w:proofErr w:type="gram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ервой Мировой войны Молитвенные чтения для России переводились на русский язык и печатались в Гамбурге, в Между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softHyphen/>
        <w:t>народном трактатном обществе. Они публиковались в качестве одного из приложений к журналу «Маслина», выходившему с 1905 года. Однако</w:t>
      </w:r>
      <w:proofErr w:type="gram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,</w:t>
      </w:r>
      <w:proofErr w:type="gram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когда в середине 1913 года этот журнал был закрыт, то чтения стали 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пересылаться</w:t>
      </w:r>
      <w:r w:rsidRPr="004A16E9">
        <w:rPr>
          <w:rStyle w:val="FontStyle11"/>
          <w:rFonts w:ascii="Times New Roman" w:hAnsi="Times New Roman" w:cs="Times New Roman"/>
          <w:sz w:val="18"/>
          <w:szCs w:val="18"/>
          <w:lang w:val="ru-RU" w:eastAsia="ru-RU"/>
        </w:rPr>
        <w:t xml:space="preserve"> 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в Россию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уже в виде рукописи и печатать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ся непосредственно у нас, выходя, как приложения к журналу «Благая весть», который с 1913 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по 1919 год издавался под редак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цией пастора И. А. Львова. Удивительно, но даже в эти страшные годы</w:t>
      </w:r>
      <w:proofErr w:type="gram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П</w:t>
      </w:r>
      <w:proofErr w:type="gram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ервой Мировой и Гражданской войны Молитвенные чтения продолжали издаваться. Они печатались на тонкой, очень плохого качества газетной бумаге, но как их ждали и с какой радостью их принимали верующие!</w:t>
      </w:r>
    </w:p>
    <w:p w:rsidR="004A16E9" w:rsidRPr="004A16E9" w:rsidRDefault="004A16E9" w:rsidP="00B31B43">
      <w:pPr>
        <w:pStyle w:val="Style2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 w:rsidP="00B31B43">
      <w:pPr>
        <w:pStyle w:val="Style2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В 1919 году в стране вспыхивает бумажный </w:t>
      </w:r>
      <w:proofErr w:type="gram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кризис</w:t>
      </w:r>
      <w:proofErr w:type="gram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и издание </w:t>
      </w:r>
      <w:proofErr w:type="spell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адвентистской</w:t>
      </w:r>
      <w:proofErr w:type="spell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литературы прекращается до 1925 года.</w:t>
      </w:r>
    </w:p>
    <w:p w:rsidR="004A16E9" w:rsidRPr="004A16E9" w:rsidRDefault="004A16E9" w:rsidP="00B31B43">
      <w:pPr>
        <w:pStyle w:val="Style2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 w:rsidP="00B31B43">
      <w:pPr>
        <w:pStyle w:val="Style2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В эти годы верующие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получали Молитвенные чтения не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сколькими путями. </w:t>
      </w:r>
      <w:proofErr w:type="gram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Во-первых, чтения передавались из-за рубежа, где их печатали русскоязычные общины и, в первую очередь, в Харбине (Китай), Чикаго (США), Риг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е (Латвия).</w:t>
      </w:r>
      <w:proofErr w:type="gramEnd"/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До 1922 года из Хар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бина чтения поступали относитель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но легально, так как существова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ла так называемая Дальневосточная республика, многие регионы которой обслуживал </w:t>
      </w:r>
      <w:proofErr w:type="spell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харбинский</w:t>
      </w:r>
      <w:proofErr w:type="spell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пастор Ф. Ф. </w:t>
      </w:r>
      <w:proofErr w:type="spell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Ба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биенко</w:t>
      </w:r>
      <w:proofErr w:type="spellEnd"/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. После это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го пересылка чтений становит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ся нелегальной и чреватой тюрем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ным заключением. Но верующие рискуют свободой, чтобы иметь эти прекрасные Вести, которые объединяли Всемирную Церковь в единый организм, позволяя почувствовать себя членами единой </w:t>
      </w:r>
      <w:proofErr w:type="spell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адвентистской</w:t>
      </w:r>
      <w:proofErr w:type="spell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семьи. При этом заключение угрожало как тем, кто их нелегально перевозил через границу, так и тем, кто пользовался ими и хранил у себя дома.</w:t>
      </w:r>
    </w:p>
    <w:p w:rsidR="004A16E9" w:rsidRPr="004A16E9" w:rsidRDefault="004A16E9" w:rsidP="00B31B43">
      <w:pPr>
        <w:pStyle w:val="Style2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 w:rsidP="00B31B43">
      <w:pPr>
        <w:pStyle w:val="Style2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Во-вторых, чтения переписывались вручную и нелегально распространялись.</w:t>
      </w:r>
    </w:p>
    <w:p w:rsidR="004A16E9" w:rsidRPr="004A16E9" w:rsidRDefault="004A16E9" w:rsidP="00B31B43">
      <w:pPr>
        <w:pStyle w:val="Style2"/>
        <w:widowControl/>
        <w:spacing w:before="2"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 w:rsidP="00B31B43">
      <w:pPr>
        <w:pStyle w:val="Style2"/>
        <w:widowControl/>
        <w:spacing w:before="2"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С 1925 по 1928 годы Молитвенные чтения вновь печатаются официально типографским с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пособом в СССР и издаются в жур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нальном формате.</w:t>
      </w:r>
    </w:p>
    <w:p w:rsidR="004A16E9" w:rsidRPr="004A16E9" w:rsidRDefault="004A16E9" w:rsidP="00B31B43">
      <w:pPr>
        <w:pStyle w:val="Style2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 w:rsidP="00B31B43">
      <w:pPr>
        <w:pStyle w:val="Style2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В феврале 1929 года в Москве выходит последний номер журнала «Голос истины», кот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орый становится </w:t>
      </w:r>
      <w:proofErr w:type="gramStart"/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последним</w:t>
      </w:r>
      <w:proofErr w:type="gramEnd"/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офици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ально отпечатанным изданием </w:t>
      </w:r>
      <w:proofErr w:type="spell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адвентистской</w:t>
      </w:r>
      <w:proofErr w:type="spell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церкви. Начиная с этого времени и вплоть до 1980-х годов Молитвенные чтения в СССР более официально не изд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аются. Начинается новый самизда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товский период их истории.</w:t>
      </w:r>
    </w:p>
    <w:p w:rsidR="004A16E9" w:rsidRPr="004A16E9" w:rsidRDefault="004A16E9" w:rsidP="00B31B43">
      <w:pPr>
        <w:pStyle w:val="Style2"/>
        <w:widowControl/>
        <w:spacing w:before="2"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 w:rsidP="00B31B43">
      <w:pPr>
        <w:pStyle w:val="Style2"/>
        <w:widowControl/>
        <w:spacing w:before="2"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Его особенностью было и т</w:t>
      </w:r>
      <w:r w:rsidR="00705BB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о, что связь </w:t>
      </w:r>
      <w:proofErr w:type="gramStart"/>
      <w:r w:rsidR="00705BB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со</w:t>
      </w:r>
      <w:proofErr w:type="gramEnd"/>
      <w:r w:rsidR="00705BB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Всемирной Церко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вью была прервана, и потому перед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ача из-за рубежа текстов Мо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литвенных чтений была в эти годы просто невозможной.</w:t>
      </w:r>
    </w:p>
    <w:p w:rsidR="004A16E9" w:rsidRPr="004A16E9" w:rsidRDefault="004A16E9" w:rsidP="00B31B43">
      <w:pPr>
        <w:pStyle w:val="Style2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224E32" w:rsidRDefault="008B1831" w:rsidP="00B31B43">
      <w:pPr>
        <w:pStyle w:val="Style2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Однако</w:t>
      </w:r>
      <w:proofErr w:type="gram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,</w:t>
      </w:r>
      <w:proofErr w:type="gram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каждый год верующие все же имели к Молитвенной неделе и Молитвенные чтения. В этом была колоссальная заслуга в первую очередь тогдашних руководителей Церкви в нашей стране - пасторов Григория А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ндреевича Григорьева и Павла Ан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дреевича </w:t>
      </w:r>
      <w:proofErr w:type="spell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Мацанова</w:t>
      </w:r>
      <w:proofErr w:type="spell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. В страшные 1930-е годы пастор Григорьев выбирал из чудом уцелевших старых </w:t>
      </w:r>
      <w:proofErr w:type="spell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адвентистских</w:t>
      </w:r>
      <w:proofErr w:type="spell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журналов и Молитвенных чтений статьи, д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ополнял, обрабатывал их и форми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ровал из них новые Молитвенн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ые чтения, отпечатывая их на ма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шинке </w:t>
      </w:r>
    </w:p>
    <w:p w:rsidR="00224E32" w:rsidRDefault="00224E32" w:rsidP="00224E32">
      <w:pPr>
        <w:pStyle w:val="Style2"/>
        <w:widowControl/>
        <w:spacing w:line="175" w:lineRule="exact"/>
        <w:ind w:firstLine="0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 w:rsidP="00224E32">
      <w:pPr>
        <w:pStyle w:val="Style2"/>
        <w:widowControl/>
        <w:spacing w:line="175" w:lineRule="exact"/>
        <w:ind w:firstLine="0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lastRenderedPageBreak/>
        <w:t>максимально возможным количеством экземпляров, которые затем передавались нелегально в общины или регионы, где они переписывались от руки.</w:t>
      </w:r>
    </w:p>
    <w:p w:rsidR="004A16E9" w:rsidRPr="004A16E9" w:rsidRDefault="004A16E9" w:rsidP="00B31B43">
      <w:pPr>
        <w:pStyle w:val="Style3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 w:rsidP="00B31B43">
      <w:pPr>
        <w:pStyle w:val="Style3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По смерти Григорьева эту </w:t>
      </w:r>
      <w:r w:rsidR="004A16E9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работу продолжал новый руководи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тель </w:t>
      </w:r>
      <w:proofErr w:type="spell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адвентистской</w:t>
      </w:r>
      <w:proofErr w:type="spell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Церкви в СССР Павел Андреевич </w:t>
      </w:r>
      <w:proofErr w:type="spell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Мацанов</w:t>
      </w:r>
      <w:proofErr w:type="spell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, возглавлявший ее с 1952 года и фактически по 1981 год. </w:t>
      </w:r>
      <w:proofErr w:type="spell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Мацанов</w:t>
      </w:r>
      <w:proofErr w:type="spell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переводит издание Молитвенных </w:t>
      </w:r>
      <w:r w:rsidR="00705BB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чтений, как и вообще всю миссио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нерскую работу и издание </w:t>
      </w:r>
      <w:proofErr w:type="spell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ад</w:t>
      </w:r>
      <w:r w:rsidR="004A16E9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вентистской</w:t>
      </w:r>
      <w:proofErr w:type="spellEnd"/>
      <w:r w:rsidR="004A16E9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литературы, на каче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ственно новый этап. Он организовывает издание Молитвенных чтений в конце каждого года, н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алаживая и относительно беспере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бойное поступление их оригинало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в из-за рубежа, с которых и про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изводился их перевод на русский язык. Им создаются по всей стране несколько центров по изданию самиздатовской литературы. Для этих центров централизованно закупаются печатные машинки, ленты, бумага для печати и копировальная бумага.</w:t>
      </w:r>
    </w:p>
    <w:p w:rsidR="004A16E9" w:rsidRPr="004A16E9" w:rsidRDefault="004A16E9" w:rsidP="00B31B43">
      <w:pPr>
        <w:pStyle w:val="Style3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 w:rsidP="00B31B43">
      <w:pPr>
        <w:pStyle w:val="Style3"/>
        <w:widowControl/>
        <w:spacing w:line="175" w:lineRule="exact"/>
        <w:ind w:firstLine="28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Причем в целях конспирации закупается это в разных городах, разными людьми, каждый из которых не знал </w:t>
      </w:r>
      <w:proofErr w:type="gram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другого</w:t>
      </w:r>
      <w:proofErr w:type="gram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и не знал о том задании, которое было дано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ему. К примеру, машинки закупа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лись в Латвии, бумага в Ростове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, копировальная бумага в Новоси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бирске. Через систему посыльн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ых это распределялось между цен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трами самиздата, самый крупный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из которых был в Сибири и руко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водство которым осуществлял пастор Михаил Семенович Зозулин. Подобные центры были созданы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и в Украине, Молдавии, Белорус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сии, Средней Азии и Прибалтике. В этих центрах работали десятки машинисток, которые у себя дом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а с риском для свободы отпечаты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вали ночью, при плотно закрытых и завешанных окнах и дверях, Молитвенные чтения. Практическ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и семья каждого пастора и актив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ного члена церкви принимала в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те годы участие в самиздате Мо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литвенных чтений.</w:t>
      </w:r>
    </w:p>
    <w:p w:rsidR="004A16E9" w:rsidRPr="004A16E9" w:rsidRDefault="004A16E9">
      <w:pPr>
        <w:pStyle w:val="Style3"/>
        <w:widowControl/>
        <w:spacing w:line="175" w:lineRule="exact"/>
        <w:ind w:firstLine="319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>
      <w:pPr>
        <w:pStyle w:val="Style3"/>
        <w:widowControl/>
        <w:spacing w:line="175" w:lineRule="exact"/>
        <w:ind w:firstLine="319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Это все делалось после тяжелого трудового </w:t>
      </w:r>
      <w:proofErr w:type="gram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дня</w:t>
      </w:r>
      <w:proofErr w:type="gram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и мы можем себе представить, каких это стоило душевных и физических сил. Но верующие осуществляли это, твердо зная, что это Божье дело! На необъятных просторах Сибири и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Дальнего Востока, Украины и Бе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лоруссии, Кавказа и Средней 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Азии, Молдавии и Прибалтики рас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пространялись сотни отпечатанных чтений, которые развозились специальными посыльными по о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бщинам. Это делали простые веру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ющие, так же в нерабочее время, практически не имея отдыха, но они жертвовали всем этим во имя того, чтобы их собратья могли получить столь долгожданные чтения. Причем верующие получали их бесплатно.</w:t>
      </w:r>
    </w:p>
    <w:p w:rsidR="004A16E9" w:rsidRPr="004A16E9" w:rsidRDefault="004A16E9">
      <w:pPr>
        <w:pStyle w:val="Style3"/>
        <w:widowControl/>
        <w:spacing w:line="175" w:lineRule="exact"/>
        <w:ind w:firstLine="322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>
      <w:pPr>
        <w:pStyle w:val="Style3"/>
        <w:widowControl/>
        <w:spacing w:line="175" w:lineRule="exact"/>
        <w:ind w:firstLine="322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Власти всячески пытались запретить такое издание и многих его участников, в том числе и женщин, </w:t>
      </w:r>
      <w:proofErr w:type="gram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садили</w:t>
      </w:r>
      <w:proofErr w:type="gram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в тюрьмы, как, к примеру, Августину Ивановну З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озулину и Раису Павловну Прилуц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кую. Но этим Божье дело не было о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становлено. На место аресто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ванных вставали новые верующие, смело продолжавшие их дело.</w:t>
      </w:r>
    </w:p>
    <w:p w:rsidR="00705BB9" w:rsidRDefault="00705BB9">
      <w:pPr>
        <w:pStyle w:val="Style3"/>
        <w:widowControl/>
        <w:spacing w:line="175" w:lineRule="exact"/>
        <w:ind w:firstLine="322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>
      <w:pPr>
        <w:pStyle w:val="Style3"/>
        <w:widowControl/>
        <w:spacing w:line="175" w:lineRule="exact"/>
        <w:ind w:firstLine="322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Когда в общинах, особенно в сельской местности, не хватало чтений, то городская </w:t>
      </w:r>
      <w:proofErr w:type="spell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адвентистская</w:t>
      </w:r>
      <w:proofErr w:type="spell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молодежь переписывала их для них вручную и затем тайно привозила. И какая 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это была ра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дость получить такие чтения, от каждой из букв которых как будто бы веяло теплом тех, кто их с такой любовью переписывал для них.</w:t>
      </w:r>
    </w:p>
    <w:p w:rsidR="004A16E9" w:rsidRPr="004A16E9" w:rsidRDefault="004A16E9">
      <w:pPr>
        <w:pStyle w:val="Style3"/>
        <w:widowControl/>
        <w:spacing w:line="175" w:lineRule="exact"/>
        <w:ind w:firstLine="31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>
      <w:pPr>
        <w:pStyle w:val="Style3"/>
        <w:widowControl/>
        <w:spacing w:line="175" w:lineRule="exact"/>
        <w:ind w:firstLine="314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Постепенно наступало новое время, время Перестройки, когда издание Молитвенных чтений вновь стало возможным. Но давайте, оглядываясь на эту историю Молитвенных чтений в нашей стране, подумаем, а чем эти чтения сегодня являются для меня лично? Чувствую ли я, что через них я прикасаюсь </w:t>
      </w:r>
      <w:proofErr w:type="gramStart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ко</w:t>
      </w:r>
      <w:proofErr w:type="gramEnd"/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Всемирной церкви и с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тановлюсь с ней единым целым, мо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лясь за ее нужды и благодаря Господа за те благословения, которые Он ей посылает?</w:t>
      </w:r>
    </w:p>
    <w:p w:rsidR="004A16E9" w:rsidRPr="004A16E9" w:rsidRDefault="004A16E9">
      <w:pPr>
        <w:pStyle w:val="Style3"/>
        <w:widowControl/>
        <w:spacing w:line="175" w:lineRule="exact"/>
        <w:ind w:firstLine="312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>
      <w:pPr>
        <w:pStyle w:val="Style3"/>
        <w:widowControl/>
        <w:spacing w:line="175" w:lineRule="exact"/>
        <w:ind w:firstLine="312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Сегодня Господь очень хочет, </w:t>
      </w:r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чтобы в канун Его скорого</w:t>
      </w:r>
      <w:proofErr w:type="gramStart"/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 xml:space="preserve"> В</w:t>
      </w:r>
      <w:proofErr w:type="gramEnd"/>
      <w:r w:rsidR="00B31B43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торо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го Пришествия мы бы особо ощутили себя частью единого Божьего народа, участвовали бы в провоз</w:t>
      </w:r>
      <w:r w:rsidR="004A16E9"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глашении вести о Его скором При</w:t>
      </w: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шествии!</w:t>
      </w:r>
    </w:p>
    <w:p w:rsidR="004A16E9" w:rsidRPr="004A16E9" w:rsidRDefault="004A16E9">
      <w:pPr>
        <w:pStyle w:val="Style3"/>
        <w:widowControl/>
        <w:spacing w:line="175" w:lineRule="exact"/>
        <w:ind w:firstLine="307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</w:p>
    <w:p w:rsidR="003F454C" w:rsidRPr="004A16E9" w:rsidRDefault="008B1831">
      <w:pPr>
        <w:pStyle w:val="Style3"/>
        <w:widowControl/>
        <w:spacing w:line="175" w:lineRule="exact"/>
        <w:ind w:firstLine="307"/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</w:pPr>
      <w:r w:rsidRPr="004A16E9">
        <w:rPr>
          <w:rStyle w:val="FontStyle12"/>
          <w:rFonts w:ascii="Times New Roman" w:hAnsi="Times New Roman" w:cs="Times New Roman"/>
          <w:sz w:val="18"/>
          <w:szCs w:val="18"/>
          <w:lang w:val="ru-RU" w:eastAsia="ru-RU"/>
        </w:rPr>
        <w:t>А это невозможно без духовного анализа уже пройденного пути, прожитого года, что нам как раз и дает сделать Молитвенная неделя.</w:t>
      </w:r>
    </w:p>
    <w:p w:rsidR="004A16E9" w:rsidRDefault="004A16E9" w:rsidP="004A16E9">
      <w:pPr>
        <w:pStyle w:val="Style4"/>
        <w:widowControl/>
        <w:jc w:val="left"/>
        <w:rPr>
          <w:rStyle w:val="FontStyle13"/>
          <w:sz w:val="18"/>
          <w:szCs w:val="18"/>
          <w:lang w:val="ru-RU" w:eastAsia="ru-RU"/>
        </w:rPr>
      </w:pPr>
    </w:p>
    <w:p w:rsidR="004A16E9" w:rsidRDefault="004A16E9" w:rsidP="004A16E9">
      <w:pPr>
        <w:pStyle w:val="Style4"/>
        <w:widowControl/>
        <w:rPr>
          <w:rStyle w:val="FontStyle13"/>
          <w:sz w:val="18"/>
          <w:szCs w:val="18"/>
          <w:lang w:val="ru-RU" w:eastAsia="ru-RU"/>
        </w:rPr>
      </w:pPr>
    </w:p>
    <w:p w:rsidR="004A16E9" w:rsidRDefault="008B1831" w:rsidP="004A16E9">
      <w:pPr>
        <w:pStyle w:val="Style4"/>
        <w:widowControl/>
        <w:rPr>
          <w:rStyle w:val="FontStyle13"/>
          <w:sz w:val="18"/>
          <w:szCs w:val="18"/>
          <w:lang w:val="ru-RU" w:eastAsia="ru-RU"/>
        </w:rPr>
      </w:pPr>
      <w:r w:rsidRPr="004A16E9">
        <w:rPr>
          <w:rStyle w:val="FontStyle13"/>
          <w:sz w:val="18"/>
          <w:szCs w:val="18"/>
          <w:lang w:val="ru-RU" w:eastAsia="ru-RU"/>
        </w:rPr>
        <w:t xml:space="preserve">Алексей Опарин </w:t>
      </w:r>
    </w:p>
    <w:p w:rsidR="00B31B43" w:rsidRPr="004A16E9" w:rsidRDefault="008B1831" w:rsidP="004A16E9">
      <w:pPr>
        <w:pStyle w:val="Style4"/>
        <w:widowControl/>
        <w:rPr>
          <w:rStyle w:val="FontStyle13"/>
          <w:sz w:val="18"/>
          <w:szCs w:val="18"/>
          <w:lang w:val="ru-RU" w:eastAsia="ru-RU"/>
        </w:rPr>
      </w:pPr>
      <w:r w:rsidRPr="004A16E9">
        <w:rPr>
          <w:rStyle w:val="FontStyle13"/>
          <w:sz w:val="18"/>
          <w:szCs w:val="18"/>
          <w:lang w:val="ru-RU" w:eastAsia="ru-RU"/>
        </w:rPr>
        <w:t>г</w:t>
      </w:r>
      <w:proofErr w:type="gramStart"/>
      <w:r w:rsidRPr="004A16E9">
        <w:rPr>
          <w:rStyle w:val="FontStyle13"/>
          <w:sz w:val="18"/>
          <w:szCs w:val="18"/>
          <w:lang w:val="ru-RU" w:eastAsia="ru-RU"/>
        </w:rPr>
        <w:t>.Х</w:t>
      </w:r>
      <w:proofErr w:type="gramEnd"/>
      <w:r w:rsidRPr="004A16E9">
        <w:rPr>
          <w:rStyle w:val="FontStyle13"/>
          <w:sz w:val="18"/>
          <w:szCs w:val="18"/>
          <w:lang w:val="ru-RU" w:eastAsia="ru-RU"/>
        </w:rPr>
        <w:t>арьков, ноябрь 2012 года</w:t>
      </w:r>
    </w:p>
    <w:sectPr w:rsidR="00B31B43" w:rsidRPr="004A16E9" w:rsidSect="004A16E9">
      <w:headerReference w:type="default" r:id="rId7"/>
      <w:type w:val="continuous"/>
      <w:pgSz w:w="11905" w:h="16837"/>
      <w:pgMar w:top="1134" w:right="633" w:bottom="1135" w:left="1353" w:header="720" w:footer="720" w:gutter="0"/>
      <w:cols w:num="2" w:space="720" w:equalWidth="0">
        <w:col w:w="4743" w:space="275"/>
        <w:col w:w="49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7A7" w:rsidRDefault="003607A7">
      <w:r>
        <w:separator/>
      </w:r>
    </w:p>
  </w:endnote>
  <w:endnote w:type="continuationSeparator" w:id="0">
    <w:p w:rsidR="003607A7" w:rsidRDefault="00360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7A7" w:rsidRDefault="003607A7">
      <w:r>
        <w:separator/>
      </w:r>
    </w:p>
  </w:footnote>
  <w:footnote w:type="continuationSeparator" w:id="0">
    <w:p w:rsidR="003607A7" w:rsidRDefault="00360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E32" w:rsidRPr="00705BB9" w:rsidRDefault="00224E32" w:rsidP="00224E32">
    <w:pPr>
      <w:pStyle w:val="a3"/>
      <w:jc w:val="center"/>
      <w:rPr>
        <w:rFonts w:ascii="Times New Roman" w:hAnsi="Times New Roman" w:cs="Times New Roman"/>
        <w:b/>
        <w:i/>
        <w:lang w:val="ru-RU"/>
      </w:rPr>
    </w:pPr>
    <w:r w:rsidRPr="00705BB9">
      <w:rPr>
        <w:rFonts w:ascii="Times New Roman" w:hAnsi="Times New Roman" w:cs="Times New Roman"/>
        <w:b/>
        <w:i/>
        <w:lang w:val="ru-RU"/>
      </w:rPr>
      <w:t>Очерк истории издания молитвенных чтений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31B43"/>
    <w:rsid w:val="00224E32"/>
    <w:rsid w:val="003607A7"/>
    <w:rsid w:val="003F454C"/>
    <w:rsid w:val="004A16E9"/>
    <w:rsid w:val="00705BB9"/>
    <w:rsid w:val="008B1831"/>
    <w:rsid w:val="00B3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4C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F454C"/>
    <w:pPr>
      <w:spacing w:line="177" w:lineRule="exact"/>
      <w:ind w:firstLine="636"/>
      <w:jc w:val="both"/>
    </w:pPr>
  </w:style>
  <w:style w:type="paragraph" w:customStyle="1" w:styleId="Style2">
    <w:name w:val="Style2"/>
    <w:basedOn w:val="a"/>
    <w:uiPriority w:val="99"/>
    <w:rsid w:val="003F454C"/>
    <w:pPr>
      <w:spacing w:line="179" w:lineRule="exact"/>
      <w:ind w:firstLine="437"/>
      <w:jc w:val="both"/>
    </w:pPr>
  </w:style>
  <w:style w:type="paragraph" w:customStyle="1" w:styleId="Style3">
    <w:name w:val="Style3"/>
    <w:basedOn w:val="a"/>
    <w:uiPriority w:val="99"/>
    <w:rsid w:val="003F454C"/>
    <w:pPr>
      <w:spacing w:line="176" w:lineRule="exact"/>
      <w:ind w:firstLine="324"/>
      <w:jc w:val="both"/>
    </w:pPr>
  </w:style>
  <w:style w:type="paragraph" w:customStyle="1" w:styleId="Style4">
    <w:name w:val="Style4"/>
    <w:basedOn w:val="a"/>
    <w:uiPriority w:val="99"/>
    <w:rsid w:val="003F454C"/>
    <w:pPr>
      <w:spacing w:line="175" w:lineRule="exact"/>
      <w:jc w:val="right"/>
    </w:pPr>
  </w:style>
  <w:style w:type="character" w:customStyle="1" w:styleId="FontStyle11">
    <w:name w:val="Font Style11"/>
    <w:basedOn w:val="a0"/>
    <w:uiPriority w:val="99"/>
    <w:rsid w:val="003F454C"/>
    <w:rPr>
      <w:rFonts w:ascii="Arial" w:hAnsi="Arial" w:cs="Arial"/>
      <w:sz w:val="10"/>
      <w:szCs w:val="10"/>
    </w:rPr>
  </w:style>
  <w:style w:type="character" w:customStyle="1" w:styleId="FontStyle12">
    <w:name w:val="Font Style12"/>
    <w:basedOn w:val="a0"/>
    <w:uiPriority w:val="99"/>
    <w:rsid w:val="003F454C"/>
    <w:rPr>
      <w:rFonts w:ascii="Arial" w:hAnsi="Arial" w:cs="Arial"/>
      <w:sz w:val="14"/>
      <w:szCs w:val="14"/>
    </w:rPr>
  </w:style>
  <w:style w:type="character" w:customStyle="1" w:styleId="FontStyle13">
    <w:name w:val="Font Style13"/>
    <w:basedOn w:val="a0"/>
    <w:uiPriority w:val="99"/>
    <w:rsid w:val="003F454C"/>
    <w:rPr>
      <w:rFonts w:ascii="Times New Roman" w:hAnsi="Times New Roman" w:cs="Times New Roman"/>
      <w:b/>
      <w:bCs/>
      <w:i/>
      <w:iCs/>
      <w:sz w:val="14"/>
      <w:szCs w:val="14"/>
    </w:rPr>
  </w:style>
  <w:style w:type="paragraph" w:styleId="a3">
    <w:name w:val="header"/>
    <w:basedOn w:val="a"/>
    <w:link w:val="a4"/>
    <w:uiPriority w:val="99"/>
    <w:semiHidden/>
    <w:unhideWhenUsed/>
    <w:rsid w:val="00224E32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E32"/>
    <w:rPr>
      <w:rFonts w:hAnsi="Arial" w:cs="Arial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24E32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E32"/>
    <w:rPr>
      <w:rFonts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E79E9-DEB6-4A37-832D-6DF424BA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etompkins</dc:creator>
  <cp:lastModifiedBy>etompkins</cp:lastModifiedBy>
  <cp:revision>3</cp:revision>
  <dcterms:created xsi:type="dcterms:W3CDTF">2014-12-12T11:14:00Z</dcterms:created>
  <dcterms:modified xsi:type="dcterms:W3CDTF">2014-12-14T16:59:00Z</dcterms:modified>
</cp:coreProperties>
</file>